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6D75" w14:textId="1E9E0742" w:rsidR="006368A7" w:rsidRDefault="001D0FEF" w:rsidP="006368A7">
      <w:pPr>
        <w:pStyle w:val="Ver8"/>
        <w:wordWrap/>
        <w:spacing w:line="240" w:lineRule="auto"/>
        <w:ind w:left="2981" w:hangingChars="900" w:hanging="2981"/>
        <w:jc w:val="center"/>
        <w:rPr>
          <w:rFonts w:asciiTheme="majorEastAsia" w:eastAsiaTheme="majorEastAsia" w:hAnsiTheme="majorEastAsia"/>
          <w:b/>
          <w:sz w:val="32"/>
          <w:szCs w:val="22"/>
        </w:rPr>
      </w:pP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事業計画書（</w:t>
      </w:r>
      <w:r w:rsidR="00864007">
        <w:rPr>
          <w:rFonts w:asciiTheme="majorEastAsia" w:eastAsiaTheme="majorEastAsia" w:hAnsiTheme="majorEastAsia" w:hint="eastAsia"/>
          <w:b/>
          <w:sz w:val="32"/>
          <w:szCs w:val="22"/>
        </w:rPr>
        <w:t>経営力強化支援</w:t>
      </w:r>
      <w:r w:rsidRPr="001D0FEF">
        <w:rPr>
          <w:rFonts w:asciiTheme="majorEastAsia" w:eastAsiaTheme="majorEastAsia" w:hAnsiTheme="majorEastAsia" w:hint="eastAsia"/>
          <w:b/>
          <w:sz w:val="32"/>
          <w:szCs w:val="22"/>
        </w:rPr>
        <w:t>コース）</w:t>
      </w:r>
    </w:p>
    <w:p w14:paraId="59C1B107" w14:textId="77777777" w:rsidR="00482D4A" w:rsidRDefault="00482D4A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ajorEastAsia" w:eastAsiaTheme="majorEastAsia" w:hAnsiTheme="majorEastAsia"/>
          <w:b/>
        </w:rPr>
      </w:pPr>
    </w:p>
    <w:p w14:paraId="5CABD777" w14:textId="36E7129C" w:rsidR="001D0FEF" w:rsidRDefault="00FF0EC0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１　</w:t>
      </w:r>
      <w:r w:rsidRPr="00FF0EC0">
        <w:rPr>
          <w:rFonts w:asciiTheme="majorEastAsia" w:eastAsiaTheme="majorEastAsia" w:hAnsiTheme="majorEastAsia"/>
          <w:b/>
          <w:bCs/>
        </w:rPr>
        <w:t>申請コースの種別</w:t>
      </w:r>
      <w:r w:rsidRPr="001D0FEF">
        <w:rPr>
          <w:rFonts w:asciiTheme="majorEastAsia" w:eastAsiaTheme="majorEastAsia" w:hAnsiTheme="majorEastAsia" w:hint="eastAsia"/>
          <w:b/>
        </w:rPr>
        <w:t>（該当するものに</w:t>
      </w:r>
      <w:r w:rsidR="00482D4A">
        <w:rPr>
          <w:rFonts w:asciiTheme="majorEastAsia" w:eastAsiaTheme="majorEastAsia" w:hAnsiTheme="majorEastAsia" w:hint="eastAsia"/>
          <w:b/>
        </w:rPr>
        <w:t>☑</w:t>
      </w:r>
      <w:r w:rsidRPr="001D0FEF">
        <w:rPr>
          <w:rFonts w:asciiTheme="majorEastAsia" w:eastAsiaTheme="majorEastAsia" w:hAnsiTheme="majorEastAsia" w:hint="eastAsia"/>
          <w:b/>
        </w:rPr>
        <w:t>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6804"/>
      </w:tblGrid>
      <w:tr w:rsidR="00482D4A" w14:paraId="6A0A780E" w14:textId="77777777" w:rsidTr="00482D4A">
        <w:tc>
          <w:tcPr>
            <w:tcW w:w="567" w:type="dxa"/>
            <w:tcBorders>
              <w:right w:val="nil"/>
            </w:tcBorders>
            <w:vAlign w:val="center"/>
          </w:tcPr>
          <w:p w14:paraId="58CA5B72" w14:textId="6D8EECF0" w:rsidR="00482D4A" w:rsidRPr="00482D4A" w:rsidRDefault="00482D4A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 w:rsidRPr="00482D4A"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7DF7475" w14:textId="2120E56B" w:rsidR="00482D4A" w:rsidRPr="00FF0EC0" w:rsidRDefault="00482D4A" w:rsidP="00482D4A">
            <w:pPr>
              <w:autoSpaceDE w:val="0"/>
              <w:autoSpaceDN w:val="0"/>
              <w:rPr>
                <w:spacing w:val="2"/>
                <w:szCs w:val="24"/>
              </w:rPr>
            </w:pPr>
            <w:r w:rsidRPr="00FF0EC0">
              <w:rPr>
                <w:spacing w:val="2"/>
                <w:szCs w:val="24"/>
              </w:rPr>
              <w:t>専門人材派遣</w:t>
            </w:r>
          </w:p>
        </w:tc>
        <w:tc>
          <w:tcPr>
            <w:tcW w:w="6804" w:type="dxa"/>
          </w:tcPr>
          <w:p w14:paraId="34C5A4CC" w14:textId="4BFDC307" w:rsidR="00482D4A" w:rsidRPr="00482D4A" w:rsidRDefault="00482D4A" w:rsidP="00482D4A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中小企業診断士・</w:t>
            </w:r>
            <w:r w:rsidR="00D531E9">
              <w:rPr>
                <w:rFonts w:ascii="ＭＳ 明朝" w:eastAsia="ＭＳ 明朝" w:hAnsi="ＭＳ 明朝" w:hint="eastAsia"/>
                <w:spacing w:val="2"/>
                <w:szCs w:val="24"/>
              </w:rPr>
              <w:t>ＩＴ</w:t>
            </w:r>
            <w:bookmarkStart w:id="0" w:name="_GoBack"/>
            <w:bookmarkEnd w:id="0"/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専門家等の専門人材派遣に係る謝金</w:t>
            </w:r>
            <w:r w:rsidR="00A061B3">
              <w:rPr>
                <w:rFonts w:ascii="ＭＳ 明朝" w:eastAsia="ＭＳ 明朝" w:hAnsi="ＭＳ 明朝" w:hint="eastAsia"/>
                <w:spacing w:val="2"/>
                <w:szCs w:val="24"/>
              </w:rPr>
              <w:t>、派遣委託料、</w:t>
            </w: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旅費</w:t>
            </w:r>
            <w:r w:rsidR="00A061B3">
              <w:rPr>
                <w:rFonts w:ascii="ＭＳ 明朝" w:eastAsia="ＭＳ 明朝" w:hAnsi="ＭＳ 明朝" w:hint="eastAsia"/>
                <w:spacing w:val="2"/>
                <w:szCs w:val="24"/>
              </w:rPr>
              <w:t>等</w:t>
            </w:r>
          </w:p>
        </w:tc>
      </w:tr>
      <w:tr w:rsidR="00482D4A" w14:paraId="71D02A28" w14:textId="77777777" w:rsidTr="00482D4A">
        <w:tc>
          <w:tcPr>
            <w:tcW w:w="567" w:type="dxa"/>
            <w:tcBorders>
              <w:right w:val="nil"/>
            </w:tcBorders>
            <w:vAlign w:val="center"/>
          </w:tcPr>
          <w:p w14:paraId="2EACA633" w14:textId="5BC9AEAE" w:rsidR="00482D4A" w:rsidRPr="00482D4A" w:rsidRDefault="00482D4A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 w:rsidRPr="00482D4A"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7CFBF629" w14:textId="060DEF26" w:rsidR="00482D4A" w:rsidRPr="00FF0EC0" w:rsidRDefault="00482D4A" w:rsidP="00482D4A">
            <w:pPr>
              <w:autoSpaceDE w:val="0"/>
              <w:autoSpaceDN w:val="0"/>
              <w:rPr>
                <w:spacing w:val="2"/>
                <w:szCs w:val="24"/>
              </w:rPr>
            </w:pPr>
            <w:r w:rsidRPr="00FF0EC0">
              <w:rPr>
                <w:spacing w:val="2"/>
                <w:szCs w:val="24"/>
              </w:rPr>
              <w:t>コンサルティング</w:t>
            </w:r>
          </w:p>
        </w:tc>
        <w:tc>
          <w:tcPr>
            <w:tcW w:w="6804" w:type="dxa"/>
          </w:tcPr>
          <w:p w14:paraId="321BA85A" w14:textId="1958E181" w:rsidR="00482D4A" w:rsidRPr="00482D4A" w:rsidRDefault="00482D4A" w:rsidP="00482D4A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/>
                <w:spacing w:val="2"/>
                <w:szCs w:val="24"/>
              </w:rPr>
              <w:t>経営改善・業務改善・システム導入計画・</w:t>
            </w:r>
            <w:r w:rsidR="00D531E9">
              <w:rPr>
                <w:rFonts w:ascii="ＭＳ 明朝" w:eastAsia="ＭＳ 明朝" w:hAnsi="ＭＳ 明朝" w:hint="eastAsia"/>
                <w:spacing w:val="2"/>
                <w:szCs w:val="24"/>
              </w:rPr>
              <w:t>ＤＸ/ＧＸ</w:t>
            </w:r>
            <w:r w:rsidRPr="00482D4A">
              <w:rPr>
                <w:rFonts w:ascii="ＭＳ 明朝" w:eastAsia="ＭＳ 明朝" w:hAnsi="ＭＳ 明朝"/>
                <w:spacing w:val="2"/>
                <w:szCs w:val="24"/>
              </w:rPr>
              <w:t>導入等に係るコンサルティング経費</w:t>
            </w:r>
          </w:p>
        </w:tc>
      </w:tr>
    </w:tbl>
    <w:p w14:paraId="2A2594DD" w14:textId="77777777" w:rsidR="00FF0EC0" w:rsidRPr="00FF0EC0" w:rsidRDefault="00FF0EC0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ajorEastAsia" w:eastAsiaTheme="majorEastAsia" w:hAnsiTheme="majorEastAsia"/>
          <w:b/>
        </w:rPr>
      </w:pPr>
    </w:p>
    <w:p w14:paraId="4775E917" w14:textId="53445E7C" w:rsidR="00C84523" w:rsidRPr="006D76C9" w:rsidRDefault="00FF0EC0" w:rsidP="006D76C9">
      <w:pPr>
        <w:pStyle w:val="Ver8"/>
        <w:wordWrap/>
        <w:spacing w:line="240" w:lineRule="auto"/>
        <w:ind w:left="2259" w:hangingChars="900" w:hanging="2259"/>
        <w:jc w:val="left"/>
        <w:rPr>
          <w:rFonts w:asciiTheme="minorEastAsia" w:hAnsiTheme="minorEastAsia"/>
          <w:b/>
          <w:spacing w:val="2"/>
          <w:szCs w:val="24"/>
        </w:rPr>
      </w:pPr>
      <w:r>
        <w:rPr>
          <w:rFonts w:asciiTheme="majorEastAsia" w:eastAsiaTheme="majorEastAsia" w:hAnsiTheme="majorEastAsia" w:hint="eastAsia"/>
          <w:b/>
        </w:rPr>
        <w:t>２</w:t>
      </w:r>
      <w:r w:rsidR="00C84523" w:rsidRPr="006D76C9">
        <w:rPr>
          <w:rFonts w:asciiTheme="majorEastAsia" w:eastAsiaTheme="majorEastAsia" w:hAnsiTheme="majorEastAsia" w:hint="eastAsia"/>
          <w:b/>
        </w:rPr>
        <w:t xml:space="preserve">　</w:t>
      </w:r>
      <w:r w:rsidR="001D0FEF">
        <w:rPr>
          <w:rFonts w:asciiTheme="majorEastAsia" w:eastAsiaTheme="majorEastAsia" w:hAnsiTheme="majorEastAsia" w:hint="eastAsia"/>
          <w:b/>
        </w:rPr>
        <w:t>取組の分野</w:t>
      </w:r>
      <w:r w:rsidR="001D0FEF" w:rsidRPr="001D0FEF">
        <w:rPr>
          <w:rFonts w:asciiTheme="majorEastAsia" w:eastAsiaTheme="majorEastAsia" w:hAnsiTheme="majorEastAsia" w:hint="eastAsia"/>
          <w:b/>
        </w:rPr>
        <w:t>（該当するものに</w:t>
      </w:r>
      <w:r w:rsidR="00482D4A">
        <w:rPr>
          <w:rFonts w:asciiTheme="majorEastAsia" w:eastAsiaTheme="majorEastAsia" w:hAnsiTheme="majorEastAsia" w:hint="eastAsia"/>
          <w:b/>
        </w:rPr>
        <w:t>☑</w:t>
      </w:r>
      <w:r w:rsidR="001D0FEF" w:rsidRPr="001D0FEF">
        <w:rPr>
          <w:rFonts w:asciiTheme="majorEastAsia" w:eastAsiaTheme="majorEastAsia" w:hAnsiTheme="majorEastAsia" w:hint="eastAsia"/>
          <w:b/>
        </w:rPr>
        <w:t>）</w:t>
      </w:r>
    </w:p>
    <w:tbl>
      <w:tblPr>
        <w:tblStyle w:val="a7"/>
        <w:tblW w:w="9639" w:type="dxa"/>
        <w:tblInd w:w="-5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1D0FEF" w14:paraId="7B97F1E5" w14:textId="77777777" w:rsidTr="00256FCB">
        <w:tc>
          <w:tcPr>
            <w:tcW w:w="567" w:type="dxa"/>
          </w:tcPr>
          <w:p w14:paraId="117BF0AC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bookmarkStart w:id="1" w:name="_Hlk231568426"/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5ACCBDBD" w14:textId="21C719CA" w:rsid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</w:rPr>
              <w:t>ＤＸ</w:t>
            </w:r>
            <w:r w:rsidRPr="004C313A">
              <w:t>推進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デジタル技術の導入・活用に関する取組</w:t>
            </w:r>
          </w:p>
        </w:tc>
      </w:tr>
      <w:tr w:rsidR="001D0FEF" w14:paraId="396E03D2" w14:textId="77777777" w:rsidTr="00256FCB">
        <w:tc>
          <w:tcPr>
            <w:tcW w:w="567" w:type="dxa"/>
          </w:tcPr>
          <w:p w14:paraId="0F27D029" w14:textId="77777777" w:rsidR="001D0FEF" w:rsidRP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05697304" w14:textId="32FAF696" w:rsid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>
              <w:rPr>
                <w:rFonts w:hint="eastAsia"/>
              </w:rPr>
              <w:t>ＧＸ</w:t>
            </w:r>
            <w:r w:rsidRPr="004C313A">
              <w:t>推進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環境配慮型経営への転換</w:t>
            </w:r>
            <w:r w:rsidR="00482D4A">
              <w:rPr>
                <w:rFonts w:hint="eastAsia"/>
                <w:spacing w:val="2"/>
                <w:szCs w:val="24"/>
              </w:rPr>
              <w:t>等</w:t>
            </w:r>
            <w:r w:rsidR="001D0FEF" w:rsidRPr="001D0FEF">
              <w:rPr>
                <w:rFonts w:hint="eastAsia"/>
                <w:spacing w:val="2"/>
                <w:szCs w:val="24"/>
              </w:rPr>
              <w:t>に関する取組</w:t>
            </w:r>
          </w:p>
        </w:tc>
      </w:tr>
      <w:tr w:rsidR="001D0FEF" w14:paraId="44F833A7" w14:textId="77777777" w:rsidTr="00256FCB">
        <w:tc>
          <w:tcPr>
            <w:tcW w:w="567" w:type="dxa"/>
          </w:tcPr>
          <w:p w14:paraId="4C955EF0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1967FA40" w14:textId="6A299048" w:rsid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業務効率化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業務プロセスの見直し・改善に関する取組</w:t>
            </w:r>
          </w:p>
        </w:tc>
      </w:tr>
      <w:bookmarkEnd w:id="1"/>
      <w:tr w:rsidR="001D0FEF" w14:paraId="5BFCF947" w14:textId="77777777" w:rsidTr="00256FCB">
        <w:tc>
          <w:tcPr>
            <w:tcW w:w="567" w:type="dxa"/>
          </w:tcPr>
          <w:p w14:paraId="00E275AC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0AC8FF76" w14:textId="5F5A426A" w:rsid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働き方改革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労働環境改善・多様な働き方の実現に関する取組</w:t>
            </w:r>
          </w:p>
        </w:tc>
      </w:tr>
      <w:tr w:rsidR="001D0FEF" w14:paraId="620E93D3" w14:textId="77777777" w:rsidTr="00256FCB">
        <w:tc>
          <w:tcPr>
            <w:tcW w:w="567" w:type="dxa"/>
          </w:tcPr>
          <w:p w14:paraId="12F412F7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38885AC2" w14:textId="1AEEBF2B" w:rsidR="001D0FEF" w:rsidRP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人材育成・確保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従業員の能力開発・採用力強化に関する取組</w:t>
            </w:r>
          </w:p>
        </w:tc>
      </w:tr>
      <w:tr w:rsidR="001D0FEF" w14:paraId="272CBECC" w14:textId="77777777" w:rsidTr="00256FCB">
        <w:tc>
          <w:tcPr>
            <w:tcW w:w="567" w:type="dxa"/>
          </w:tcPr>
          <w:p w14:paraId="6449ED34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031DBEC8" w14:textId="2064F963" w:rsidR="001D0FEF" w:rsidRPr="001D0FEF" w:rsidRDefault="009C1D79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4C313A">
              <w:rPr>
                <w:rFonts w:hint="eastAsia"/>
              </w:rPr>
              <w:t>経営可視化</w:t>
            </w:r>
            <w:r>
              <w:rPr>
                <w:rFonts w:hint="eastAsia"/>
              </w:rPr>
              <w:t>：</w:t>
            </w:r>
            <w:r w:rsidR="001D0FEF" w:rsidRPr="001D0FEF">
              <w:rPr>
                <w:rFonts w:hint="eastAsia"/>
                <w:spacing w:val="2"/>
                <w:szCs w:val="24"/>
              </w:rPr>
              <w:t>経営指標の把握・分析体制の構築に関する取組</w:t>
            </w:r>
          </w:p>
        </w:tc>
      </w:tr>
      <w:tr w:rsidR="001D0FEF" w14:paraId="2010B0E8" w14:textId="77777777" w:rsidTr="00256FCB">
        <w:tc>
          <w:tcPr>
            <w:tcW w:w="567" w:type="dxa"/>
          </w:tcPr>
          <w:p w14:paraId="7AA05E2B" w14:textId="77777777" w:rsidR="001D0FEF" w:rsidRDefault="001D0FEF" w:rsidP="00482D4A">
            <w:pPr>
              <w:autoSpaceDE w:val="0"/>
              <w:autoSpaceDN w:val="0"/>
              <w:jc w:val="center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□</w:t>
            </w:r>
          </w:p>
        </w:tc>
        <w:tc>
          <w:tcPr>
            <w:tcW w:w="9072" w:type="dxa"/>
          </w:tcPr>
          <w:p w14:paraId="75498217" w14:textId="24DCCD53" w:rsidR="001D0FEF" w:rsidRP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1D0FEF">
              <w:rPr>
                <w:rFonts w:hint="eastAsia"/>
                <w:spacing w:val="2"/>
                <w:szCs w:val="24"/>
              </w:rPr>
              <w:t xml:space="preserve">その他（　　　　　</w:t>
            </w:r>
            <w:r w:rsidR="00482D4A">
              <w:rPr>
                <w:rFonts w:hint="eastAsia"/>
                <w:spacing w:val="2"/>
                <w:szCs w:val="24"/>
              </w:rPr>
              <w:t xml:space="preserve">　　　　　　　　　　　　　　　　　</w:t>
            </w:r>
            <w:r w:rsidRPr="001D0FEF">
              <w:rPr>
                <w:rFonts w:hint="eastAsia"/>
                <w:spacing w:val="2"/>
                <w:szCs w:val="24"/>
              </w:rPr>
              <w:t xml:space="preserve">　　　　　　　　　）</w:t>
            </w:r>
          </w:p>
        </w:tc>
      </w:tr>
    </w:tbl>
    <w:p w14:paraId="3B5F7432" w14:textId="77777777" w:rsidR="00C84523" w:rsidRPr="00C27A81" w:rsidRDefault="00C84523" w:rsidP="00C84523">
      <w:pPr>
        <w:autoSpaceDE w:val="0"/>
        <w:autoSpaceDN w:val="0"/>
        <w:rPr>
          <w:spacing w:val="2"/>
          <w:szCs w:val="24"/>
        </w:rPr>
      </w:pPr>
    </w:p>
    <w:p w14:paraId="57F979AE" w14:textId="50B235A6" w:rsidR="001D0FEF" w:rsidRDefault="00FF0EC0" w:rsidP="00C84523">
      <w:pPr>
        <w:autoSpaceDE w:val="0"/>
        <w:autoSpaceDN w:val="0"/>
        <w:rPr>
          <w:rFonts w:asciiTheme="majorEastAsia" w:eastAsiaTheme="majorEastAsia" w:hAnsiTheme="majorEastAsia"/>
          <w:spacing w:val="2"/>
          <w:szCs w:val="24"/>
        </w:rPr>
      </w:pPr>
      <w:r>
        <w:rPr>
          <w:rFonts w:asciiTheme="majorEastAsia" w:eastAsiaTheme="majorEastAsia" w:hAnsiTheme="majorEastAsia" w:hint="eastAsia"/>
          <w:spacing w:val="2"/>
          <w:szCs w:val="24"/>
        </w:rPr>
        <w:t>３</w:t>
      </w:r>
      <w:r w:rsidR="00C84523" w:rsidRPr="00C84523">
        <w:rPr>
          <w:rFonts w:asciiTheme="majorEastAsia" w:eastAsiaTheme="majorEastAsia" w:hAnsiTheme="majorEastAsia" w:hint="eastAsia"/>
          <w:spacing w:val="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pacing w:val="2"/>
          <w:szCs w:val="24"/>
        </w:rPr>
        <w:t>支援内容</w:t>
      </w:r>
      <w:r w:rsidR="001D0FEF">
        <w:rPr>
          <w:rFonts w:asciiTheme="majorEastAsia" w:eastAsiaTheme="majorEastAsia" w:hAnsiTheme="majorEastAsia" w:hint="eastAsia"/>
          <w:spacing w:val="2"/>
          <w:szCs w:val="24"/>
        </w:rPr>
        <w:t>の概要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6231"/>
      </w:tblGrid>
      <w:tr w:rsidR="001D0FEF" w14:paraId="5182B955" w14:textId="77777777" w:rsidTr="00482D4A">
        <w:tc>
          <w:tcPr>
            <w:tcW w:w="3402" w:type="dxa"/>
          </w:tcPr>
          <w:p w14:paraId="18BDE80C" w14:textId="77C2656A" w:rsidR="001D0FEF" w:rsidRDefault="0086400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864007">
              <w:rPr>
                <w:rFonts w:hint="eastAsia"/>
                <w:spacing w:val="2"/>
                <w:szCs w:val="24"/>
              </w:rPr>
              <w:t>支援・コンサルティング名</w:t>
            </w:r>
          </w:p>
        </w:tc>
        <w:tc>
          <w:tcPr>
            <w:tcW w:w="6231" w:type="dxa"/>
          </w:tcPr>
          <w:p w14:paraId="487BD40C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1D0FEF" w14:paraId="48F2AF8E" w14:textId="77777777" w:rsidTr="00482D4A">
        <w:tc>
          <w:tcPr>
            <w:tcW w:w="3402" w:type="dxa"/>
          </w:tcPr>
          <w:p w14:paraId="1F0CDE14" w14:textId="2ACBE384" w:rsidR="001D0FEF" w:rsidRDefault="0086400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864007">
              <w:rPr>
                <w:rFonts w:hint="eastAsia"/>
                <w:spacing w:val="2"/>
                <w:szCs w:val="24"/>
              </w:rPr>
              <w:t>専門家・機関名</w:t>
            </w:r>
            <w:r w:rsidR="00256FCB">
              <w:rPr>
                <w:rFonts w:hint="eastAsia"/>
                <w:spacing w:val="2"/>
                <w:szCs w:val="24"/>
              </w:rPr>
              <w:t>・委託先</w:t>
            </w:r>
          </w:p>
        </w:tc>
        <w:tc>
          <w:tcPr>
            <w:tcW w:w="6231" w:type="dxa"/>
          </w:tcPr>
          <w:p w14:paraId="4BB063D5" w14:textId="77777777" w:rsidR="001D0FEF" w:rsidRDefault="001D0FEF" w:rsidP="001D0FEF">
            <w:pPr>
              <w:autoSpaceDE w:val="0"/>
              <w:autoSpaceDN w:val="0"/>
              <w:rPr>
                <w:spacing w:val="2"/>
                <w:szCs w:val="24"/>
              </w:rPr>
            </w:pPr>
          </w:p>
        </w:tc>
      </w:tr>
      <w:tr w:rsidR="00FF0EC0" w14:paraId="51DF7D32" w14:textId="77777777" w:rsidTr="00482D4A">
        <w:tc>
          <w:tcPr>
            <w:tcW w:w="3402" w:type="dxa"/>
          </w:tcPr>
          <w:p w14:paraId="0509E649" w14:textId="12C2E173" w:rsidR="00FF0EC0" w:rsidRPr="001D0FEF" w:rsidRDefault="00FF0EC0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FF0EC0">
              <w:rPr>
                <w:rFonts w:hint="eastAsia"/>
                <w:spacing w:val="2"/>
                <w:szCs w:val="24"/>
              </w:rPr>
              <w:t>支援者の専門資格・専門分野</w:t>
            </w:r>
          </w:p>
        </w:tc>
        <w:tc>
          <w:tcPr>
            <w:tcW w:w="6231" w:type="dxa"/>
          </w:tcPr>
          <w:p w14:paraId="67D42D6C" w14:textId="2233CB77" w:rsidR="00FF0EC0" w:rsidRPr="00482D4A" w:rsidRDefault="00FF0EC0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</w:p>
        </w:tc>
      </w:tr>
      <w:tr w:rsidR="001D0FEF" w14:paraId="7ABDB66C" w14:textId="77777777" w:rsidTr="00482D4A">
        <w:tc>
          <w:tcPr>
            <w:tcW w:w="3402" w:type="dxa"/>
          </w:tcPr>
          <w:p w14:paraId="2145B7E0" w14:textId="16C3114A" w:rsid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支援形式</w:t>
            </w:r>
          </w:p>
        </w:tc>
        <w:tc>
          <w:tcPr>
            <w:tcW w:w="6231" w:type="dxa"/>
          </w:tcPr>
          <w:p w14:paraId="0D9932A8" w14:textId="69724D57" w:rsidR="00256FCB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□ </w:t>
            </w:r>
            <w:r w:rsidR="00864007" w:rsidRPr="00482D4A">
              <w:rPr>
                <w:rFonts w:ascii="ＭＳ 明朝" w:eastAsia="ＭＳ 明朝" w:hAnsi="ＭＳ 明朝"/>
                <w:spacing w:val="2"/>
                <w:szCs w:val="24"/>
              </w:rPr>
              <w:t>現地訪問</w:t>
            </w:r>
          </w:p>
          <w:p w14:paraId="2072E9BF" w14:textId="610E0235" w:rsidR="00864007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□ オンライン研修</w:t>
            </w:r>
          </w:p>
          <w:p w14:paraId="0AABC553" w14:textId="5AAC562D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□ </w:t>
            </w:r>
            <w:r w:rsidR="00864007" w:rsidRPr="00482D4A">
              <w:rPr>
                <w:rFonts w:ascii="ＭＳ 明朝" w:eastAsia="ＭＳ 明朝" w:hAnsi="ＭＳ 明朝"/>
                <w:spacing w:val="2"/>
                <w:szCs w:val="24"/>
              </w:rPr>
              <w:t>現地訪問・オンライン併用</w:t>
            </w:r>
          </w:p>
        </w:tc>
      </w:tr>
      <w:tr w:rsidR="001D0FEF" w14:paraId="2CDFCF5B" w14:textId="77777777" w:rsidTr="00482D4A">
        <w:tc>
          <w:tcPr>
            <w:tcW w:w="3402" w:type="dxa"/>
          </w:tcPr>
          <w:p w14:paraId="5B0C530E" w14:textId="0B431FCE" w:rsid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支援予定期間</w:t>
            </w:r>
          </w:p>
        </w:tc>
        <w:tc>
          <w:tcPr>
            <w:tcW w:w="6231" w:type="dxa"/>
          </w:tcPr>
          <w:p w14:paraId="02DB29D0" w14:textId="66933CCB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令和　年　月　日</w:t>
            </w:r>
            <w:r w:rsidR="00256FCB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</w:t>
            </w: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>～</w:t>
            </w:r>
            <w:r w:rsidR="00256FCB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令和　年</w:t>
            </w:r>
            <w:r w:rsidRPr="00482D4A">
              <w:rPr>
                <w:rFonts w:ascii="ＭＳ 明朝" w:eastAsia="ＭＳ 明朝" w:hAnsi="ＭＳ 明朝" w:hint="eastAsia"/>
                <w:spacing w:val="2"/>
                <w:szCs w:val="24"/>
              </w:rPr>
              <w:t xml:space="preserve">　月　日</w:t>
            </w:r>
          </w:p>
        </w:tc>
      </w:tr>
      <w:tr w:rsidR="006368A7" w14:paraId="261BDF56" w14:textId="77777777" w:rsidTr="00482D4A">
        <w:tc>
          <w:tcPr>
            <w:tcW w:w="3402" w:type="dxa"/>
          </w:tcPr>
          <w:p w14:paraId="718CDE86" w14:textId="469BA4C1" w:rsidR="006368A7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支援回数・時間</w:t>
            </w:r>
          </w:p>
        </w:tc>
        <w:tc>
          <w:tcPr>
            <w:tcW w:w="6231" w:type="dxa"/>
          </w:tcPr>
          <w:p w14:paraId="4441A9CC" w14:textId="42F10534" w:rsidR="006368A7" w:rsidRPr="00482D4A" w:rsidRDefault="006368A7" w:rsidP="00D531E9">
            <w:pPr>
              <w:autoSpaceDE w:val="0"/>
              <w:autoSpaceDN w:val="0"/>
              <w:ind w:firstLineChars="200" w:firstLine="490"/>
              <w:rPr>
                <w:rFonts w:ascii="ＭＳ 明朝" w:eastAsia="ＭＳ 明朝" w:hAnsi="ＭＳ 明朝"/>
                <w:spacing w:val="2"/>
                <w:szCs w:val="24"/>
              </w:rPr>
            </w:pPr>
            <w:r w:rsidRPr="00482D4A">
              <w:rPr>
                <w:rFonts w:ascii="ＭＳ 明朝" w:eastAsia="ＭＳ 明朝" w:hAnsi="ＭＳ 明朝"/>
                <w:spacing w:val="2"/>
                <w:szCs w:val="24"/>
              </w:rPr>
              <w:t>回／計　　時間</w:t>
            </w:r>
          </w:p>
        </w:tc>
      </w:tr>
      <w:tr w:rsidR="001D0FEF" w14:paraId="0967A6B7" w14:textId="77777777" w:rsidTr="00D531E9">
        <w:trPr>
          <w:trHeight w:val="710"/>
        </w:trPr>
        <w:tc>
          <w:tcPr>
            <w:tcW w:w="3402" w:type="dxa"/>
          </w:tcPr>
          <w:p w14:paraId="212291C8" w14:textId="143A8965" w:rsidR="001D0FEF" w:rsidRPr="001D0FEF" w:rsidRDefault="006368A7" w:rsidP="001D0FEF">
            <w:pPr>
              <w:autoSpaceDE w:val="0"/>
              <w:autoSpaceDN w:val="0"/>
              <w:rPr>
                <w:spacing w:val="2"/>
                <w:szCs w:val="24"/>
              </w:rPr>
            </w:pPr>
            <w:r w:rsidRPr="006368A7">
              <w:rPr>
                <w:spacing w:val="2"/>
                <w:szCs w:val="24"/>
              </w:rPr>
              <w:t>支援の具体的</w:t>
            </w:r>
            <w:r w:rsidR="00482D4A">
              <w:rPr>
                <w:rFonts w:hint="eastAsia"/>
                <w:spacing w:val="2"/>
                <w:szCs w:val="24"/>
              </w:rPr>
              <w:t>な</w:t>
            </w:r>
            <w:r w:rsidRPr="006368A7">
              <w:rPr>
                <w:spacing w:val="2"/>
                <w:szCs w:val="24"/>
              </w:rPr>
              <w:t>内容</w:t>
            </w:r>
          </w:p>
        </w:tc>
        <w:tc>
          <w:tcPr>
            <w:tcW w:w="6231" w:type="dxa"/>
          </w:tcPr>
          <w:p w14:paraId="463F6738" w14:textId="77777777" w:rsidR="001D0FEF" w:rsidRPr="00482D4A" w:rsidRDefault="001D0FEF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</w:p>
        </w:tc>
      </w:tr>
      <w:tr w:rsidR="00D531E9" w14:paraId="142F5B67" w14:textId="77777777" w:rsidTr="00D531E9">
        <w:trPr>
          <w:trHeight w:val="706"/>
        </w:trPr>
        <w:tc>
          <w:tcPr>
            <w:tcW w:w="3402" w:type="dxa"/>
          </w:tcPr>
          <w:p w14:paraId="1D40089E" w14:textId="02F7390E" w:rsidR="00D531E9" w:rsidRPr="006368A7" w:rsidRDefault="00D531E9" w:rsidP="001D0FEF">
            <w:pPr>
              <w:autoSpaceDE w:val="0"/>
              <w:autoSpaceDN w:val="0"/>
              <w:rPr>
                <w:rFonts w:hint="eastAsia"/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>支援による効果</w:t>
            </w:r>
          </w:p>
        </w:tc>
        <w:tc>
          <w:tcPr>
            <w:tcW w:w="6231" w:type="dxa"/>
          </w:tcPr>
          <w:p w14:paraId="3C9751F1" w14:textId="77777777" w:rsidR="00D531E9" w:rsidRPr="00482D4A" w:rsidRDefault="00D531E9" w:rsidP="001D0FEF">
            <w:pPr>
              <w:autoSpaceDE w:val="0"/>
              <w:autoSpaceDN w:val="0"/>
              <w:rPr>
                <w:rFonts w:ascii="ＭＳ 明朝" w:eastAsia="ＭＳ 明朝" w:hAnsi="ＭＳ 明朝"/>
                <w:spacing w:val="2"/>
                <w:szCs w:val="24"/>
              </w:rPr>
            </w:pPr>
          </w:p>
        </w:tc>
      </w:tr>
    </w:tbl>
    <w:p w14:paraId="769018AC" w14:textId="22189827" w:rsidR="00C27A81" w:rsidRPr="00C27A81" w:rsidRDefault="00C27A81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</w:p>
    <w:p w14:paraId="110F6B22" w14:textId="495F84F1" w:rsidR="00142EEE" w:rsidRPr="00142EEE" w:rsidRDefault="00142EEE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</w:t>
      </w:r>
      <w:r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住　</w:t>
      </w:r>
      <w:r w:rsidR="00A061B3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所　　</w:t>
      </w:r>
    </w:p>
    <w:p w14:paraId="55EEDD5D" w14:textId="0FAC4401" w:rsidR="00A061B3" w:rsidRDefault="00142EEE" w:rsidP="00142EEE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　　　事業所名　　</w:t>
      </w:r>
    </w:p>
    <w:p w14:paraId="125CF61A" w14:textId="2412689E" w:rsidR="00403D55" w:rsidRPr="00256FCB" w:rsidRDefault="00142EEE" w:rsidP="00256FCB">
      <w:pPr>
        <w:widowControl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 w:hint="eastAsia"/>
          <w:szCs w:val="20"/>
          <w:lang w:bidi="he-IL"/>
        </w:rPr>
      </w:pP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　　　　　　　　　　　　　　代表者名</w:t>
      </w:r>
      <w:r w:rsidR="00A061B3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  <w:r w:rsidRPr="00142EEE">
        <w:rPr>
          <w:rFonts w:ascii="ＭＳ 明朝" w:eastAsia="ＭＳ 明朝" w:hAnsi="ＭＳ 明朝" w:cs="Times New Roman" w:hint="eastAsia"/>
          <w:szCs w:val="20"/>
          <w:lang w:bidi="he-IL"/>
        </w:rPr>
        <w:t xml:space="preserve">　</w:t>
      </w:r>
    </w:p>
    <w:sectPr w:rsidR="00403D55" w:rsidRPr="00256FCB" w:rsidSect="0014628D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BD24" w14:textId="77777777" w:rsidR="00C27A81" w:rsidRDefault="00C27A81" w:rsidP="00C27A81">
      <w:r>
        <w:separator/>
      </w:r>
    </w:p>
  </w:endnote>
  <w:endnote w:type="continuationSeparator" w:id="0">
    <w:p w14:paraId="26846752" w14:textId="77777777" w:rsidR="00C27A81" w:rsidRDefault="00C27A81" w:rsidP="00C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C1538" w14:textId="77777777" w:rsidR="00C27A81" w:rsidRDefault="00C27A81" w:rsidP="00C27A81">
      <w:r>
        <w:separator/>
      </w:r>
    </w:p>
  </w:footnote>
  <w:footnote w:type="continuationSeparator" w:id="0">
    <w:p w14:paraId="7D1A0420" w14:textId="77777777" w:rsidR="00C27A81" w:rsidRDefault="00C27A81" w:rsidP="00C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3"/>
    <w:rsid w:val="000062D0"/>
    <w:rsid w:val="000A37F1"/>
    <w:rsid w:val="000A45C1"/>
    <w:rsid w:val="000F6C24"/>
    <w:rsid w:val="00142EEE"/>
    <w:rsid w:val="0014628D"/>
    <w:rsid w:val="001A5598"/>
    <w:rsid w:val="001D0FEF"/>
    <w:rsid w:val="00256FCB"/>
    <w:rsid w:val="00383CE2"/>
    <w:rsid w:val="00403D55"/>
    <w:rsid w:val="00482D4A"/>
    <w:rsid w:val="004C6A25"/>
    <w:rsid w:val="00521B99"/>
    <w:rsid w:val="0058468B"/>
    <w:rsid w:val="005C0A7F"/>
    <w:rsid w:val="005F6F76"/>
    <w:rsid w:val="006368A7"/>
    <w:rsid w:val="00650B63"/>
    <w:rsid w:val="006D76C9"/>
    <w:rsid w:val="00747526"/>
    <w:rsid w:val="007B5984"/>
    <w:rsid w:val="007E56DA"/>
    <w:rsid w:val="00864007"/>
    <w:rsid w:val="009A581A"/>
    <w:rsid w:val="009C1D79"/>
    <w:rsid w:val="009F3110"/>
    <w:rsid w:val="009F33BC"/>
    <w:rsid w:val="00A061B3"/>
    <w:rsid w:val="00A84005"/>
    <w:rsid w:val="00A84CCA"/>
    <w:rsid w:val="00A876DC"/>
    <w:rsid w:val="00C27A81"/>
    <w:rsid w:val="00C84523"/>
    <w:rsid w:val="00CC5E09"/>
    <w:rsid w:val="00D531E9"/>
    <w:rsid w:val="00DD40EE"/>
    <w:rsid w:val="00DE7099"/>
    <w:rsid w:val="00E00447"/>
    <w:rsid w:val="00ED3366"/>
    <w:rsid w:val="00F40A93"/>
    <w:rsid w:val="00FA3BD9"/>
    <w:rsid w:val="00FE3E0E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BC9CD6"/>
  <w15:docId w15:val="{FA4B5156-1847-4F38-8FF5-7709EF3F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A81"/>
  </w:style>
  <w:style w:type="paragraph" w:styleId="a5">
    <w:name w:val="footer"/>
    <w:basedOn w:val="a"/>
    <w:link w:val="a6"/>
    <w:uiPriority w:val="99"/>
    <w:unhideWhenUsed/>
    <w:rsid w:val="00C27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A81"/>
  </w:style>
  <w:style w:type="paragraph" w:customStyle="1" w:styleId="Ver8">
    <w:name w:val="一太郎Ver8"/>
    <w:rsid w:val="006D76C9"/>
    <w:pPr>
      <w:widowControl w:val="0"/>
      <w:wordWrap w:val="0"/>
      <w:autoSpaceDE w:val="0"/>
      <w:autoSpaceDN w:val="0"/>
      <w:adjustRightInd w:val="0"/>
      <w:spacing w:line="362" w:lineRule="exact"/>
    </w:pPr>
    <w:rPr>
      <w:rFonts w:ascii="ＭＳ 明朝" w:eastAsia="ＭＳ 明朝" w:hAnsi="Century" w:cs="Times New Roman"/>
      <w:b w:val="0"/>
      <w:spacing w:val="5"/>
      <w:kern w:val="0"/>
      <w:szCs w:val="20"/>
    </w:rPr>
  </w:style>
  <w:style w:type="table" w:styleId="a7">
    <w:name w:val="Table Grid"/>
    <w:basedOn w:val="a1"/>
    <w:uiPriority w:val="59"/>
    <w:rsid w:val="001D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隆司</dc:creator>
  <cp:lastModifiedBy>武藤　康弘</cp:lastModifiedBy>
  <cp:revision>9</cp:revision>
  <dcterms:created xsi:type="dcterms:W3CDTF">2026-06-05T06:34:00Z</dcterms:created>
  <dcterms:modified xsi:type="dcterms:W3CDTF">2026-06-09T05:53:00Z</dcterms:modified>
</cp:coreProperties>
</file>